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2586A" w14:textId="77777777" w:rsidR="00DE069F" w:rsidRPr="0012337E" w:rsidRDefault="00DE069F" w:rsidP="009B119E">
      <w:pPr>
        <w:pStyle w:val="Heading1"/>
        <w:spacing w:before="840"/>
        <w:jc w:val="both"/>
        <w:rPr>
          <w:rFonts w:ascii="Arial" w:eastAsia="Times New Roman" w:hAnsi="Arial" w:cs="Arial"/>
          <w:lang w:eastAsia="en-GB"/>
        </w:rPr>
      </w:pPr>
      <w:r w:rsidRPr="0012337E">
        <w:rPr>
          <w:rFonts w:ascii="Arial" w:eastAsia="Times New Roman" w:hAnsi="Arial" w:cs="Arial"/>
          <w:lang w:eastAsia="en-GB"/>
        </w:rPr>
        <w:t>Patient Information Leaflet</w:t>
      </w:r>
    </w:p>
    <w:p w14:paraId="33C6B194" w14:textId="77777777" w:rsidR="00DE069F" w:rsidRPr="0012337E" w:rsidRDefault="00DE069F" w:rsidP="00DE069F">
      <w:pPr>
        <w:pStyle w:val="Heading2"/>
        <w:spacing w:before="120" w:line="240" w:lineRule="auto"/>
        <w:rPr>
          <w:rFonts w:ascii="Arial" w:eastAsia="Times New Roman" w:hAnsi="Arial" w:cs="Arial"/>
          <w:lang w:eastAsia="en-GB"/>
        </w:rPr>
      </w:pPr>
      <w:bookmarkStart w:id="0" w:name="_Hlk216789507"/>
      <w:r w:rsidRPr="0012337E">
        <w:rPr>
          <w:rFonts w:ascii="Arial" w:eastAsia="Times New Roman" w:hAnsi="Arial" w:cs="Arial"/>
          <w:lang w:eastAsia="en-GB"/>
        </w:rPr>
        <w:t>Why is my medication changing?</w:t>
      </w:r>
    </w:p>
    <w:p w14:paraId="6E4ECB3B" w14:textId="54F85B14" w:rsidR="00E962C8" w:rsidRPr="0066234A" w:rsidRDefault="00DE069F" w:rsidP="00DE069F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bookmarkStart w:id="1" w:name="_Hlk216789526"/>
      <w:r w:rsidRPr="0066234A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Our local hospital</w:t>
      </w:r>
      <w:r w:rsidR="0086264F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s</w:t>
      </w:r>
      <w:r w:rsidRPr="0066234A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and national NHS guidance now recommend </w:t>
      </w:r>
      <w:r w:rsidRPr="00B3126B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dapagliflozin as</w:t>
      </w:r>
      <w:r w:rsidRPr="0066234A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the preferred option for people currently taking</w:t>
      </w:r>
      <w:r w:rsidRPr="0012337E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</w:t>
      </w:r>
      <w:r w:rsidR="00E44817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a medicine from the group called </w:t>
      </w:r>
      <w:r w:rsidR="00E44817" w:rsidRPr="0066234A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SGLT2 inhibitor</w:t>
      </w:r>
      <w:r w:rsidR="00E44817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s (including</w:t>
      </w:r>
      <w:r w:rsidRPr="0066234A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</w:t>
      </w:r>
      <w:r w:rsidRPr="00B3126B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empagliflozin, </w:t>
      </w:r>
      <w:bookmarkStart w:id="2" w:name="_Hlk215481467"/>
      <w:r w:rsidRPr="00B3126B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canagliflozin or ertugliflozin</w:t>
      </w:r>
      <w:bookmarkEnd w:id="2"/>
      <w:r w:rsidR="00E44817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)</w:t>
      </w:r>
      <w:r w:rsidR="00B3126B" w:rsidRPr="00B3126B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</w:t>
      </w:r>
      <w:r w:rsidR="00E44817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for</w:t>
      </w:r>
      <w:r w:rsidR="00B3126B" w:rsidRPr="00B3126B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Type 2 </w:t>
      </w:r>
      <w:r w:rsidR="00E44817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D</w:t>
      </w:r>
      <w:r w:rsidR="00B3126B" w:rsidRPr="00B3126B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iabetes or Heart Failure</w:t>
      </w:r>
      <w:r w:rsidRPr="00B3126B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.</w:t>
      </w:r>
      <w:r w:rsidRPr="0066234A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This helps ensure consistent </w:t>
      </w:r>
      <w:r w:rsidR="00770115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prescribing</w:t>
      </w:r>
      <w:r w:rsidRPr="0066234A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of medicines and supports the NHS in using resources wisely.</w:t>
      </w:r>
    </w:p>
    <w:bookmarkEnd w:id="1"/>
    <w:p w14:paraId="0EAA0619" w14:textId="2EADD2FD" w:rsidR="00DE069F" w:rsidRPr="0012337E" w:rsidRDefault="00DE069F" w:rsidP="00DE069F">
      <w:pPr>
        <w:pStyle w:val="Heading2"/>
        <w:spacing w:before="0" w:line="240" w:lineRule="auto"/>
        <w:rPr>
          <w:rFonts w:ascii="Arial" w:eastAsia="Times New Roman" w:hAnsi="Arial" w:cs="Arial"/>
          <w:lang w:eastAsia="en-GB"/>
        </w:rPr>
      </w:pPr>
      <w:r w:rsidRPr="0012337E">
        <w:rPr>
          <w:rFonts w:ascii="Arial" w:eastAsia="Times New Roman" w:hAnsi="Arial" w:cs="Arial"/>
          <w:lang w:eastAsia="en-GB"/>
        </w:rPr>
        <w:t>Will dapagliflozin work as well as empagliflozin</w:t>
      </w:r>
      <w:r w:rsidR="00770115">
        <w:rPr>
          <w:rFonts w:ascii="Arial" w:eastAsia="Times New Roman" w:hAnsi="Arial" w:cs="Arial"/>
          <w:lang w:eastAsia="en-GB"/>
        </w:rPr>
        <w:t>,</w:t>
      </w:r>
      <w:r w:rsidR="00770115" w:rsidRPr="00770115">
        <w:t xml:space="preserve"> </w:t>
      </w:r>
      <w:r w:rsidR="00770115" w:rsidRPr="00770115">
        <w:rPr>
          <w:rFonts w:ascii="Arial" w:eastAsia="Times New Roman" w:hAnsi="Arial" w:cs="Arial"/>
          <w:lang w:eastAsia="en-GB"/>
        </w:rPr>
        <w:t>canagliflozin or ertugliflozin</w:t>
      </w:r>
      <w:r w:rsidRPr="0012337E">
        <w:rPr>
          <w:rFonts w:ascii="Arial" w:eastAsia="Times New Roman" w:hAnsi="Arial" w:cs="Arial"/>
          <w:lang w:eastAsia="en-GB"/>
        </w:rPr>
        <w:t>?</w:t>
      </w:r>
    </w:p>
    <w:p w14:paraId="2BB8AE45" w14:textId="132F36AA" w:rsidR="00DE069F" w:rsidRPr="0066234A" w:rsidRDefault="00DE069F" w:rsidP="00DE069F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bookmarkStart w:id="3" w:name="_Hlk216789540"/>
      <w:r w:rsidRPr="0066234A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Yes. </w:t>
      </w:r>
      <w:r w:rsidR="00E962C8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Each of these</w:t>
      </w:r>
      <w:r w:rsidRPr="0066234A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medicines belong to the same group (SGLT2 inhibitors) and work</w:t>
      </w:r>
      <w:r w:rsidR="00E962C8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s</w:t>
      </w:r>
      <w:r w:rsidRPr="0066234A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in the same way to help manage and support long-term health. Dapagliflozin offers the same clinical benefits as empagliflozin</w:t>
      </w:r>
      <w:r w:rsidRPr="0012337E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,</w:t>
      </w:r>
      <w:r w:rsidRPr="0012337E">
        <w:rPr>
          <w:rFonts w:ascii="Arial" w:hAnsi="Arial" w:cs="Arial"/>
        </w:rPr>
        <w:t xml:space="preserve"> </w:t>
      </w:r>
      <w:r w:rsidRPr="0012337E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canagliflozin or ertugliflozin and is the medication of choice agreed </w:t>
      </w:r>
      <w:r w:rsidR="00E962C8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nationally and </w:t>
      </w:r>
      <w:r w:rsidRPr="0012337E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with our local hospital consultants.</w:t>
      </w:r>
    </w:p>
    <w:bookmarkEnd w:id="3"/>
    <w:p w14:paraId="670267F4" w14:textId="77777777" w:rsidR="00DE069F" w:rsidRPr="0012337E" w:rsidRDefault="00DE069F" w:rsidP="00DE069F">
      <w:pPr>
        <w:pStyle w:val="Heading2"/>
        <w:spacing w:before="0" w:line="240" w:lineRule="auto"/>
        <w:rPr>
          <w:rFonts w:ascii="Arial" w:eastAsia="Times New Roman" w:hAnsi="Arial" w:cs="Arial"/>
          <w:lang w:eastAsia="en-GB"/>
        </w:rPr>
      </w:pPr>
      <w:r w:rsidRPr="0012337E">
        <w:rPr>
          <w:rFonts w:ascii="Arial" w:eastAsia="Times New Roman" w:hAnsi="Arial" w:cs="Arial"/>
          <w:lang w:eastAsia="en-GB"/>
        </w:rPr>
        <w:t>What do I need to do now?</w:t>
      </w:r>
    </w:p>
    <w:p w14:paraId="625AE224" w14:textId="6D777B6D" w:rsidR="00DE069F" w:rsidRPr="0066234A" w:rsidRDefault="00DE069F" w:rsidP="00DE069F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bookmarkStart w:id="4" w:name="_Hlk216789571"/>
      <w:r w:rsidRPr="0012337E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Make an appointment with the surgery to discuss this change. You will be able</w:t>
      </w:r>
      <w:r w:rsidRPr="0066234A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to ask questions or raise any concerns.</w:t>
      </w:r>
      <w:r w:rsidRPr="0012337E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</w:t>
      </w:r>
      <w:r w:rsidRPr="0066234A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You will receive a prescription for dapagliflozin </w:t>
      </w:r>
      <w:r w:rsidR="00E962C8" w:rsidRPr="00E962C8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when the switch is introduced</w:t>
      </w:r>
      <w:r w:rsidRPr="0066234A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. </w:t>
      </w:r>
    </w:p>
    <w:bookmarkEnd w:id="4"/>
    <w:p w14:paraId="53A26B80" w14:textId="13F8B5C2" w:rsidR="00DE069F" w:rsidRPr="0012337E" w:rsidRDefault="00DE069F" w:rsidP="00DE069F">
      <w:pPr>
        <w:pStyle w:val="Heading2"/>
        <w:spacing w:before="0" w:line="240" w:lineRule="auto"/>
        <w:rPr>
          <w:rFonts w:ascii="Arial" w:eastAsia="Times New Roman" w:hAnsi="Arial" w:cs="Arial"/>
          <w:lang w:eastAsia="en-GB"/>
        </w:rPr>
      </w:pPr>
      <w:r w:rsidRPr="0012337E">
        <w:rPr>
          <w:rFonts w:ascii="Arial" w:eastAsia="Times New Roman" w:hAnsi="Arial" w:cs="Arial"/>
          <w:lang w:eastAsia="en-GB"/>
        </w:rPr>
        <w:t>Who can I contact if I have questions?</w:t>
      </w:r>
    </w:p>
    <w:p w14:paraId="1902E0F9" w14:textId="58A02D5A" w:rsidR="00DE069F" w:rsidRPr="0066234A" w:rsidRDefault="00DE069F" w:rsidP="00DE069F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66234A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If you have worries before</w:t>
      </w:r>
      <w:r w:rsidR="00E962C8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the date of </w:t>
      </w:r>
      <w:r w:rsidRPr="0066234A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your appointment, please contact the practice team. We are here to help.</w:t>
      </w:r>
    </w:p>
    <w:p w14:paraId="72916500" w14:textId="77777777" w:rsidR="00E962C8" w:rsidRDefault="00E962C8" w:rsidP="00E962C8">
      <w:pPr>
        <w:spacing w:before="600"/>
      </w:pPr>
      <w:bookmarkStart w:id="5" w:name="_Hlk215470207"/>
      <w:bookmarkEnd w:id="0"/>
    </w:p>
    <w:p w14:paraId="03C906BE" w14:textId="77777777" w:rsidR="00E962C8" w:rsidRDefault="00E962C8" w:rsidP="00E962C8">
      <w:pPr>
        <w:spacing w:before="600"/>
      </w:pPr>
    </w:p>
    <w:p w14:paraId="71315A0F" w14:textId="77777777" w:rsidR="00E962C8" w:rsidRDefault="00E962C8" w:rsidP="00E962C8">
      <w:pPr>
        <w:spacing w:before="600"/>
      </w:pPr>
    </w:p>
    <w:bookmarkEnd w:id="5"/>
    <w:p w14:paraId="14D1123C" w14:textId="77777777" w:rsidR="00E962C8" w:rsidRPr="00E962C8" w:rsidRDefault="00E962C8" w:rsidP="00E962C8">
      <w:pPr>
        <w:spacing w:before="600"/>
      </w:pPr>
    </w:p>
    <w:p w14:paraId="0ED81B3C" w14:textId="77777777" w:rsidR="00ED1173" w:rsidRDefault="00ED1173" w:rsidP="009B119E">
      <w:pPr>
        <w:spacing w:before="600"/>
      </w:pPr>
    </w:p>
    <w:sectPr w:rsidR="00ED117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A28849" w14:textId="77777777" w:rsidR="009B119E" w:rsidRDefault="009B119E" w:rsidP="009B119E">
      <w:pPr>
        <w:spacing w:after="0" w:line="240" w:lineRule="auto"/>
      </w:pPr>
      <w:r>
        <w:separator/>
      </w:r>
    </w:p>
  </w:endnote>
  <w:endnote w:type="continuationSeparator" w:id="0">
    <w:p w14:paraId="2D2F9B5C" w14:textId="77777777" w:rsidR="009B119E" w:rsidRDefault="009B119E" w:rsidP="009B11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D28AB" w14:textId="77777777" w:rsidR="00843020" w:rsidRDefault="008430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FFF75" w14:textId="77777777" w:rsidR="00843020" w:rsidRDefault="0084302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1DB3E" w14:textId="77777777" w:rsidR="00843020" w:rsidRDefault="008430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A80F23" w14:textId="77777777" w:rsidR="009B119E" w:rsidRDefault="009B119E" w:rsidP="009B119E">
      <w:pPr>
        <w:spacing w:after="0" w:line="240" w:lineRule="auto"/>
      </w:pPr>
      <w:r>
        <w:separator/>
      </w:r>
    </w:p>
  </w:footnote>
  <w:footnote w:type="continuationSeparator" w:id="0">
    <w:p w14:paraId="17A51FB3" w14:textId="77777777" w:rsidR="009B119E" w:rsidRDefault="009B119E" w:rsidP="009B11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202A3" w14:textId="77777777" w:rsidR="00843020" w:rsidRDefault="008430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764CA" w14:textId="3E6C7E01" w:rsidR="009B119E" w:rsidRDefault="009B119E" w:rsidP="009B119E">
    <w:pPr>
      <w:pStyle w:val="Header"/>
      <w:tabs>
        <w:tab w:val="clear" w:pos="4513"/>
        <w:tab w:val="clear" w:pos="9026"/>
        <w:tab w:val="left" w:pos="7800"/>
      </w:tabs>
      <w:ind w:left="720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84D650B" wp14:editId="2C93A6E1">
          <wp:simplePos x="0" y="0"/>
          <wp:positionH relativeFrom="column">
            <wp:posOffset>4343400</wp:posOffset>
          </wp:positionH>
          <wp:positionV relativeFrom="page">
            <wp:posOffset>104775</wp:posOffset>
          </wp:positionV>
          <wp:extent cx="1941788" cy="891540"/>
          <wp:effectExtent l="0" t="0" r="0" b="0"/>
          <wp:wrapNone/>
          <wp:docPr id="390761509" name="Picture 2" descr="A group of logos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0761509" name="Picture 2" descr="A group of logos on a black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1788" cy="8915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2F6E257B" wp14:editId="44019549">
          <wp:simplePos x="0" y="0"/>
          <wp:positionH relativeFrom="column">
            <wp:posOffset>-629285</wp:posOffset>
          </wp:positionH>
          <wp:positionV relativeFrom="page">
            <wp:posOffset>180975</wp:posOffset>
          </wp:positionV>
          <wp:extent cx="1925320" cy="852805"/>
          <wp:effectExtent l="0" t="0" r="0" b="0"/>
          <wp:wrapSquare wrapText="bothSides"/>
          <wp:docPr id="20490112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5320" cy="8528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t xml:space="preserve"> </w:t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7629E" w14:textId="77777777" w:rsidR="00843020" w:rsidRDefault="0084302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69F"/>
    <w:rsid w:val="00024800"/>
    <w:rsid w:val="00495756"/>
    <w:rsid w:val="006C23B3"/>
    <w:rsid w:val="007604BC"/>
    <w:rsid w:val="00770115"/>
    <w:rsid w:val="007F03D5"/>
    <w:rsid w:val="008229FF"/>
    <w:rsid w:val="008428CE"/>
    <w:rsid w:val="00843020"/>
    <w:rsid w:val="0086264F"/>
    <w:rsid w:val="009B119E"/>
    <w:rsid w:val="00B3126B"/>
    <w:rsid w:val="00B664CA"/>
    <w:rsid w:val="00BB1939"/>
    <w:rsid w:val="00BC77D0"/>
    <w:rsid w:val="00CA16B4"/>
    <w:rsid w:val="00D605B4"/>
    <w:rsid w:val="00DE069F"/>
    <w:rsid w:val="00E44817"/>
    <w:rsid w:val="00E962C8"/>
    <w:rsid w:val="00ED1173"/>
    <w:rsid w:val="00F2443A"/>
    <w:rsid w:val="00F70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21BB01C"/>
  <w15:chartTrackingRefBased/>
  <w15:docId w15:val="{FE44C4E4-3E96-4B4A-B786-171A861E4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69F"/>
  </w:style>
  <w:style w:type="paragraph" w:styleId="Heading1">
    <w:name w:val="heading 1"/>
    <w:basedOn w:val="Normal"/>
    <w:next w:val="Normal"/>
    <w:link w:val="Heading1Char"/>
    <w:uiPriority w:val="9"/>
    <w:qFormat/>
    <w:rsid w:val="00DE06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E06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06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06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06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06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06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06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06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06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E06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06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06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06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06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06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06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06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06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06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06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06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06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06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06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06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06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06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069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B11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119E"/>
  </w:style>
  <w:style w:type="paragraph" w:styleId="Footer">
    <w:name w:val="footer"/>
    <w:basedOn w:val="Normal"/>
    <w:link w:val="FooterChar"/>
    <w:uiPriority w:val="99"/>
    <w:unhideWhenUsed/>
    <w:rsid w:val="009B11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11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</Words>
  <Characters>1034</Characters>
  <Application>Microsoft Office Word</Application>
  <DocSecurity>0</DocSecurity>
  <Lines>24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HOULIHAN, Celia (NHS SURREY HEARTLANDS ICB - 92A)</dc:creator>
  <cp:keywords/>
  <dc:description/>
  <cp:lastModifiedBy>HOULIHAN, Celia (NHS SURREY HEARTLANDS ICB - 92A)</cp:lastModifiedBy>
  <cp:revision>4</cp:revision>
  <dcterms:created xsi:type="dcterms:W3CDTF">2025-12-16T15:21:00Z</dcterms:created>
  <dcterms:modified xsi:type="dcterms:W3CDTF">2025-12-18T12:51:00Z</dcterms:modified>
</cp:coreProperties>
</file>